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POLS 3342: Protest &amp; Revolution/#occupyoureducation -- Second Half of the Semester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7 - March 14th – Politics of Space</w:t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Polletta, Francesca. "Free Spaces" in Collective Action</w:t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      Blog posts and other online materials about Shepard Fairey (they’re all short - just pick a   </w:t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      few to get a sense of the issues):</w:t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76" w:before="0"/>
        <w:ind w:left="720" w:right="0" w:hanging="359"/>
        <w:jc w:val="left"/>
      </w:pPr>
      <w:hyperlink r:id="rId5">
        <w:r w:rsidRPr="00000000" w:rsidR="00000000" w:rsidDel="00000000">
          <w:rPr>
            <w:color w:val="1155cc"/>
            <w:u w:val="single"/>
            <w:rtl w:val="0"/>
          </w:rPr>
          <w:t xml:space="preserve">http://blogs.laweekly.com/informer/2011/11/shepard_fairey_designs_occupy.php</w:t>
        </w:r>
      </w:hyperlink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76" w:before="0"/>
        <w:ind w:left="720" w:right="0" w:hanging="359"/>
        <w:jc w:val="left"/>
      </w:pPr>
      <w:hyperlink r:id="rId6">
        <w:r w:rsidRPr="00000000" w:rsidR="00000000" w:rsidDel="00000000">
          <w:rPr>
            <w:color w:val="1155cc"/>
            <w:u w:val="single"/>
            <w:rtl w:val="0"/>
          </w:rPr>
          <w:t xml:space="preserve">http://blogs.laweekly.com/informer/2011/08/shepard_fairey_beat_up_copenhagen.php</w:t>
        </w:r>
      </w:hyperlink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76" w:before="0"/>
        <w:ind w:left="720" w:right="0" w:hanging="359"/>
        <w:jc w:val="left"/>
      </w:pPr>
      <w:hyperlink r:id="rId7">
        <w:r w:rsidRPr="00000000" w:rsidR="00000000" w:rsidDel="00000000">
          <w:rPr>
            <w:color w:val="1155cc"/>
            <w:u w:val="single"/>
            <w:rtl w:val="0"/>
          </w:rPr>
          <w:t xml:space="preserve">http://www.art-for-a-change.com/Obey/index.htm</w:t>
        </w:r>
      </w:hyperlink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76" w:before="0"/>
        <w:ind w:left="720" w:right="0" w:hanging="359"/>
        <w:jc w:val="left"/>
      </w:pPr>
      <w:hyperlink r:id="rId8">
        <w:r w:rsidRPr="00000000" w:rsidR="00000000" w:rsidDel="00000000">
          <w:rPr>
            <w:color w:val="1155cc"/>
            <w:u w:val="single"/>
            <w:rtl w:val="0"/>
          </w:rPr>
          <w:t xml:space="preserve">http://www.justseeds.org/blog/2007/12/a_response_to_obey_plagiarist_1.html</w:t>
        </w:r>
      </w:hyperlink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76" w:before="0"/>
        <w:ind w:left="720" w:right="0" w:hanging="359"/>
        <w:jc w:val="left"/>
      </w:pPr>
      <w:hyperlink r:id="rId9">
        <w:r w:rsidRPr="00000000" w:rsidR="00000000" w:rsidDel="00000000">
          <w:rPr>
            <w:color w:val="1155cc"/>
            <w:u w:val="single"/>
            <w:rtl w:val="0"/>
          </w:rPr>
          <w:t xml:space="preserve">http://occuprint.org/Info/CuratorialStatement</w:t>
        </w:r>
      </w:hyperlink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right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b w:val="1"/>
          <w:rtl w:val="0"/>
        </w:rPr>
        <w:t xml:space="preserve">8 - March 21st – Occupied Bodies/Occupying </w:t>
      </w:r>
      <w:r w:rsidRPr="00000000" w:rsidR="00000000" w:rsidDel="00000000">
        <w:rPr>
          <w:b w:val="1"/>
          <w:i w:val="1"/>
          <w:rtl w:val="0"/>
        </w:rPr>
        <w:t xml:space="preserve">Our</w:t>
      </w:r>
      <w:r w:rsidRPr="00000000" w:rsidR="00000000" w:rsidDel="00000000">
        <w:rPr>
          <w:b w:val="1"/>
          <w:rtl w:val="0"/>
        </w:rPr>
        <w:t xml:space="preserve"> Bodies in Social Movements/Spaces</w:t>
      </w:r>
    </w:p>
    <w:p w:rsidP="00000000" w:rsidRPr="00000000" w:rsidR="00000000" w:rsidDel="00000000" w:rsidRDefault="00000000">
      <w:pPr>
        <w:numPr>
          <w:ilvl w:val="0"/>
          <w:numId w:val="6"/>
        </w:numPr>
        <w:ind w:left="720" w:hanging="359"/>
      </w:pPr>
      <w:r w:rsidRPr="00000000" w:rsidR="00000000" w:rsidDel="00000000">
        <w:rPr>
          <w:rtl w:val="0"/>
        </w:rPr>
        <w:t xml:space="preserve">Heyes, Cressida. 2003. “Feminist Solidarity after Queer Theory: The Case of Transgender.” </w:t>
      </w:r>
      <w:r w:rsidRPr="00000000" w:rsidR="00000000" w:rsidDel="00000000">
        <w:rPr>
          <w:i w:val="1"/>
          <w:rtl w:val="0"/>
        </w:rPr>
        <w:t xml:space="preserve">Signs</w:t>
      </w:r>
      <w:r w:rsidRPr="00000000" w:rsidR="00000000" w:rsidDel="00000000">
        <w:rPr>
          <w:rtl w:val="0"/>
        </w:rPr>
        <w:t xml:space="preserve"> Vol. 28 pp. 1093-1120.</w:t>
      </w:r>
    </w:p>
    <w:p w:rsidP="00000000" w:rsidRPr="00000000" w:rsidR="00000000" w:rsidDel="00000000" w:rsidRDefault="00000000">
      <w:pPr>
        <w:numPr>
          <w:ilvl w:val="0"/>
          <w:numId w:val="4"/>
        </w:numPr>
        <w:spacing w:lineRule="auto" w:after="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LeBesco, Kathleen. 2011. “Neoliberalism, Public Health, and the Moral Perils of Fatness.” </w:t>
      </w:r>
      <w:r w:rsidRPr="00000000" w:rsidR="00000000" w:rsidDel="00000000">
        <w:rPr>
          <w:i w:val="1"/>
          <w:rtl w:val="0"/>
        </w:rPr>
        <w:t xml:space="preserve">Critical Public Health.</w:t>
      </w:r>
      <w:r w:rsidRPr="00000000" w:rsidR="00000000" w:rsidDel="00000000">
        <w:rPr>
          <w:rtl w:val="0"/>
        </w:rPr>
        <w:t xml:space="preserve"> Vol. 21 pp. 153-164.</w:t>
      </w:r>
    </w:p>
    <w:p w:rsidP="00000000" w:rsidRPr="00000000" w:rsidR="00000000" w:rsidDel="00000000" w:rsidRDefault="00000000">
      <w:pPr>
        <w:numPr>
          <w:ilvl w:val="0"/>
          <w:numId w:val="4"/>
        </w:numPr>
        <w:spacing w:lineRule="auto" w:after="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Seltzer, Sarah. “</w:t>
      </w:r>
      <w:r w:rsidRPr="00000000" w:rsidR="00000000" w:rsidDel="00000000">
        <w:rPr>
          <w:b w:val="0"/>
          <w:color w:val="1d1d1d"/>
          <w:highlight w:val="white"/>
          <w:rtl w:val="0"/>
        </w:rPr>
        <w:t xml:space="preserve">Where Are the Women at Occupy Wall Street? Everywhere—and</w:t>
      </w:r>
      <w:r w:rsidRPr="00000000" w:rsidR="00000000" w:rsidDel="00000000">
        <w:rPr>
          <w:color w:val="1d1d1d"/>
          <w:highlight w:val="white"/>
          <w:rtl w:val="0"/>
        </w:rPr>
        <w:t xml:space="preserve"> </w:t>
      </w:r>
      <w:r w:rsidRPr="00000000" w:rsidR="00000000" w:rsidDel="00000000">
        <w:rPr>
          <w:b w:val="0"/>
          <w:color w:val="1d1d1d"/>
          <w:highlight w:val="white"/>
          <w:rtl w:val="0"/>
        </w:rPr>
        <w:t xml:space="preserve">They're Not Going Away.</w:t>
      </w:r>
      <w:r w:rsidRPr="00000000" w:rsidR="00000000" w:rsidDel="00000000">
        <w:rPr>
          <w:color w:val="1d1d1d"/>
          <w:highlight w:val="white"/>
          <w:rtl w:val="0"/>
        </w:rPr>
        <w:t xml:space="preserve">” October 26, 2011. </w:t>
      </w:r>
      <w:hyperlink r:id="rId10">
        <w:r w:rsidRPr="00000000" w:rsidR="00000000" w:rsidDel="00000000">
          <w:rPr>
            <w:color w:val="1155cc"/>
            <w:u w:val="single"/>
            <w:rtl w:val="0"/>
          </w:rPr>
          <w:t xml:space="preserve">http://www.thenation.com/article/164197/where-are-women-occupy-wall-street-everywhere-and-theyre-not-going-away?page=full</w:t>
        </w:r>
      </w:hyperlink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4"/>
        </w:numPr>
        <w:spacing w:lineRule="auto" w:after="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Wypijewski, Joann. “The Body Acoustic.” November 14, 2011. </w:t>
      </w:r>
      <w:hyperlink r:id="rId11">
        <w:r w:rsidRPr="00000000" w:rsidR="00000000" w:rsidDel="00000000">
          <w:rPr>
            <w:color w:val="1155cc"/>
            <w:u w:val="single"/>
            <w:rtl w:val="0"/>
          </w:rPr>
          <w:t xml:space="preserve">http://www.thenation.com/article/164217/body-acoustic</w:t>
        </w:r>
      </w:hyperlink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b w:val="1"/>
          <w:rtl w:val="0"/>
        </w:rPr>
        <w:t xml:space="preserve">9 - March 28th – Sexuality, Violence, and Public Morality in Protest</w:t>
      </w:r>
    </w:p>
    <w:p w:rsidP="00000000" w:rsidRPr="00000000" w:rsidR="00000000" w:rsidDel="00000000" w:rsidRDefault="00000000">
      <w:pPr>
        <w:numPr>
          <w:ilvl w:val="0"/>
          <w:numId w:val="2"/>
        </w:numPr>
        <w:spacing w:lineRule="auto" w:after="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Easton and Hardy. </w:t>
      </w:r>
      <w:r w:rsidRPr="00000000" w:rsidR="00000000" w:rsidDel="00000000">
        <w:rPr>
          <w:i w:val="1"/>
          <w:rtl w:val="0"/>
        </w:rPr>
        <w:t xml:space="preserve">The Ethical Slut. </w:t>
      </w:r>
      <w:r w:rsidRPr="00000000" w:rsidR="00000000" w:rsidDel="00000000">
        <w:rPr>
          <w:rtl w:val="0"/>
        </w:rPr>
        <w:t xml:space="preserve">(selections)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numPr>
          <w:ilvl w:val="0"/>
          <w:numId w:val="5"/>
        </w:numPr>
        <w:ind w:left="720" w:hanging="359"/>
      </w:pPr>
      <w:r w:rsidRPr="00000000" w:rsidR="00000000" w:rsidDel="00000000">
        <w:rPr>
          <w:rtl w:val="0"/>
        </w:rPr>
        <w:t xml:space="preserve">Theoharis, Jeanne. </w:t>
      </w:r>
      <w:r w:rsidRPr="00000000" w:rsidR="00000000" w:rsidDel="00000000">
        <w:rPr>
          <w:i w:val="1"/>
          <w:rtl w:val="0"/>
        </w:rPr>
        <w:t xml:space="preserve">Biography of Rosa Parks</w:t>
      </w:r>
      <w:r w:rsidRPr="00000000" w:rsidR="00000000" w:rsidDel="00000000">
        <w:rPr>
          <w:rtl w:val="0"/>
        </w:rPr>
        <w:t xml:space="preserve"> (ch. 3)</w:t>
      </w:r>
    </w:p>
    <w:p w:rsidP="00000000" w:rsidRPr="00000000" w:rsidR="00000000" w:rsidDel="00000000" w:rsidRDefault="00000000">
      <w:pPr>
        <w:spacing w:lineRule="auto" w:after="0" w:line="276" w:before="0"/>
        <w:ind w:right="0"/>
        <w:jc w:val="left"/>
      </w:pPr>
      <w:hyperlink r:id="rId12">
        <w:r w:rsidRPr="00000000" w:rsidR="00000000" w:rsidDel="00000000">
          <w:rPr>
            <w:rtl w:val="0"/>
          </w:rPr>
        </w:r>
      </w:hyperlink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b w:val="1"/>
          <w:rtl w:val="0"/>
        </w:rPr>
        <w:t xml:space="preserve">10 - April 4th – Surveillance, Security, Risk, Threat</w:t>
      </w:r>
    </w:p>
    <w:p w:rsidP="00000000" w:rsidRPr="00000000" w:rsidR="00000000" w:rsidDel="00000000" w:rsidRDefault="00000000">
      <w:pPr>
        <w:numPr>
          <w:ilvl w:val="0"/>
          <w:numId w:val="1"/>
        </w:numPr>
        <w:spacing w:lineRule="auto" w:after="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Graham, Stephen. 2010. </w:t>
      </w:r>
      <w:r w:rsidRPr="00000000" w:rsidR="00000000" w:rsidDel="00000000">
        <w:rPr>
          <w:i w:val="1"/>
          <w:rtl w:val="0"/>
        </w:rPr>
        <w:t xml:space="preserve">Cities Under Siege: The New Military Urbanism</w:t>
      </w:r>
      <w:r w:rsidRPr="00000000" w:rsidR="00000000" w:rsidDel="00000000">
        <w:rPr>
          <w:rtl w:val="0"/>
        </w:rPr>
        <w:t xml:space="preserve"> (</w:t>
      </w:r>
      <w:r w:rsidRPr="00000000" w:rsidR="00000000" w:rsidDel="00000000">
        <w:rPr>
          <w:rtl w:val="0"/>
        </w:rPr>
        <w:t xml:space="preserve">selections)</w:t>
      </w:r>
    </w:p>
    <w:p w:rsidP="00000000" w:rsidRPr="00000000" w:rsidR="00000000" w:rsidDel="00000000" w:rsidRDefault="00000000">
      <w:pPr>
        <w:numPr>
          <w:ilvl w:val="0"/>
          <w:numId w:val="3"/>
        </w:numPr>
        <w:spacing w:lineRule="auto" w:after="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Puar, Jasbir &amp; Amit Rai. 2002. “Monster, Terrorist, Fag: The War on Terrorism and the Production of Docile Patriots.” </w:t>
      </w:r>
      <w:r w:rsidRPr="00000000" w:rsidR="00000000" w:rsidDel="00000000">
        <w:rPr>
          <w:i w:val="1"/>
          <w:rtl w:val="0"/>
        </w:rPr>
        <w:t xml:space="preserve">Social Text </w:t>
      </w:r>
      <w:r w:rsidRPr="00000000" w:rsidR="00000000" w:rsidDel="00000000">
        <w:rPr>
          <w:rtl w:val="0"/>
        </w:rPr>
        <w:t xml:space="preserve">Vol. 20, pp. 117-148.</w:t>
      </w:r>
    </w:p>
    <w:p w:rsidP="00000000" w:rsidRPr="00000000" w:rsidR="00000000" w:rsidDel="00000000" w:rsidRDefault="00000000">
      <w:pPr>
        <w:numPr>
          <w:ilvl w:val="0"/>
          <w:numId w:val="3"/>
        </w:numPr>
        <w:ind w:left="720" w:hanging="359"/>
      </w:pPr>
      <w:r w:rsidRPr="00000000" w:rsidR="00000000" w:rsidDel="00000000">
        <w:rPr>
          <w:rtl w:val="0"/>
        </w:rPr>
        <w:t xml:space="preserve">Williams, Kristian. 2007. </w:t>
      </w:r>
      <w:r w:rsidRPr="00000000" w:rsidR="00000000" w:rsidDel="00000000">
        <w:rPr>
          <w:i w:val="1"/>
          <w:rtl w:val="0"/>
        </w:rPr>
        <w:t xml:space="preserve">Our Enemies in Blue: Police and Power in America</w:t>
      </w:r>
      <w:r w:rsidRPr="00000000" w:rsidR="00000000" w:rsidDel="00000000">
        <w:rPr>
          <w:rtl w:val="0"/>
        </w:rPr>
        <w:t xml:space="preserve"> (selections)</w:t>
      </w:r>
    </w:p>
    <w:p w:rsidP="00000000" w:rsidRPr="00000000" w:rsidR="00000000" w:rsidDel="00000000" w:rsidRDefault="00000000">
      <w:pPr>
        <w:numPr>
          <w:ilvl w:val="0"/>
          <w:numId w:val="3"/>
        </w:numPr>
        <w:spacing w:lineRule="auto" w:after="0" w:line="276" w:before="0"/>
        <w:ind w:left="720" w:right="0" w:hanging="359"/>
        <w:jc w:val="left"/>
      </w:pPr>
      <w:r w:rsidRPr="00000000" w:rsidR="00000000" w:rsidDel="00000000">
        <w:rPr>
          <w:rtl w:val="0"/>
        </w:rPr>
        <w:t xml:space="preserve">N+1 Gazette #2 (read the short pieces by Rachel Liebert and Zoltan Gluck)</w:t>
        <w:tab/>
      </w:r>
    </w:p>
    <w:p w:rsidP="00000000" w:rsidRPr="00000000" w:rsidR="00000000" w:rsidDel="00000000" w:rsidRDefault="00000000">
      <w:pPr>
        <w:spacing w:lineRule="auto" w:after="0" w:line="276" w:before="0"/>
        <w:ind w:right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SPRING BREAK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b w:val="1"/>
          <w:rtl w:val="0"/>
        </w:rPr>
        <w:t xml:space="preserve">11 - April 18th -</w:t>
      </w:r>
      <w:r w:rsidRPr="00000000" w:rsidR="00000000" w:rsidDel="00000000">
        <w:rPr>
          <w:b w:val="1"/>
          <w:rtl w:val="0"/>
        </w:rPr>
        <w:t xml:space="preserve"> Update On the Current Economic Conjuncture</w:t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       Readings TBD</w:t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b w:val="1"/>
          <w:rtl w:val="0"/>
        </w:rPr>
        <w:t xml:space="preserve">12 - April 25th - Understanding Occupy Wall Street</w:t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rtl w:val="0"/>
        </w:rPr>
        <w:t xml:space="preserve">       Readings TBD</w:t>
      </w:r>
    </w:p>
    <w:p w:rsidP="00000000" w:rsidRPr="00000000" w:rsidR="00000000" w:rsidDel="00000000" w:rsidRDefault="00000000">
      <w:pPr>
        <w:spacing w:lineRule="auto" w:after="0" w:line="276" w:before="0"/>
        <w:ind w:left="0" w:firstLine="0" w:right="0"/>
        <w:jc w:val="left"/>
      </w:pPr>
      <w:r w:rsidRPr="00000000" w:rsidR="00000000" w:rsidDel="00000000">
        <w:rPr>
          <w:rtl w:val="0"/>
        </w:rPr>
        <w:tab/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13 - May 2nd - Group Presentations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14 - May 9th - Group Presentations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15 - May 16th - Reading Period begins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2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4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6">
    <w:lvl w:ilvl="0">
      <w:start w:val="1"/>
      <w:numFmt w:val="bullet"/>
      <w:lvlText w:val="●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http://tothecurb.wordpress.com/2008/05/29/i-have-a-name-an-open-letter-to-shepard-fairey/" Type="http://schemas.openxmlformats.org/officeDocument/2006/relationships/hyperlink" TargetMode="External" Id="rId12"/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http://www.thenation.com/article/164197/where-are-women-occupy-wall-street-everywhere-and-theyre-not-going-away?page=full" Type="http://schemas.openxmlformats.org/officeDocument/2006/relationships/hyperlink" TargetMode="External" Id="rId10"/><Relationship Target="styles.xml" Type="http://schemas.openxmlformats.org/officeDocument/2006/relationships/styles" Id="rId4"/><Relationship Target="http://www.thenation.com/article/164217/body-acoustic" Type="http://schemas.openxmlformats.org/officeDocument/2006/relationships/hyperlink" TargetMode="External" Id="rId11"/><Relationship Target="numbering.xml" Type="http://schemas.openxmlformats.org/officeDocument/2006/relationships/numbering" Id="rId3"/><Relationship Target="http://occuprint.org/Info/CuratorialStatement" Type="http://schemas.openxmlformats.org/officeDocument/2006/relationships/hyperlink" TargetMode="External" Id="rId9"/><Relationship Target="http://blogs.laweekly.com/informer/2011/08/shepard_fairey_beat_up_copenhagen.php" Type="http://schemas.openxmlformats.org/officeDocument/2006/relationships/hyperlink" TargetMode="External" Id="rId6"/><Relationship Target="http://blogs.laweekly.com/informer/2011/11/shepard_fairey_designs_occupy.php" Type="http://schemas.openxmlformats.org/officeDocument/2006/relationships/hyperlink" TargetMode="External" Id="rId5"/><Relationship Target="http://www.justseeds.org/blog/2007/12/a_response_to_obey_plagiarist_1.html" Type="http://schemas.openxmlformats.org/officeDocument/2006/relationships/hyperlink" TargetMode="External" Id="rId8"/><Relationship Target="http://www.art-for-a-change.com/Obey/index.htm" Type="http://schemas.openxmlformats.org/officeDocument/2006/relationships/hyperlink" TargetMode="External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TAUGHT SYLLABUS - SECOND HALF_students.docx</dc:title>
</cp:coreProperties>
</file>